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27B06">
      <w:pPr>
        <w:spacing w:before="70" w:line="417" w:lineRule="exact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8"/>
          <w:position w:val="1"/>
          <w:sz w:val="31"/>
          <w:szCs w:val="31"/>
        </w:rPr>
        <w:t>附件</w:t>
      </w:r>
    </w:p>
    <w:p w14:paraId="0132537C">
      <w:pPr>
        <w:spacing w:before="66" w:line="199" w:lineRule="auto"/>
        <w:ind w:left="521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2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2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20"/>
          <w:sz w:val="44"/>
          <w:szCs w:val="44"/>
        </w:rPr>
        <w:t xml:space="preserve"> 年山西省技术创新中心（领域类）</w:t>
      </w:r>
    </w:p>
    <w:p w14:paraId="786DCDC1">
      <w:pPr>
        <w:spacing w:before="24" w:line="204" w:lineRule="auto"/>
        <w:ind w:left="2982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2"/>
          <w:sz w:val="44"/>
          <w:szCs w:val="44"/>
        </w:rPr>
        <w:t>申请资格审查表</w:t>
      </w:r>
    </w:p>
    <w:p w14:paraId="5A1519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6" w:line="209" w:lineRule="auto"/>
        <w:ind w:left="737"/>
        <w:textAlignment w:val="baseline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pacing w:val="-1"/>
          <w:sz w:val="31"/>
          <w:szCs w:val="31"/>
        </w:rPr>
        <w:t>重点申报方向：</w:t>
      </w:r>
      <w:r>
        <w:rPr>
          <w:rFonts w:hint="eastAsia" w:ascii="黑体" w:hAnsi="黑体" w:eastAsia="黑体" w:cs="黑体"/>
          <w:spacing w:val="-1"/>
          <w:sz w:val="28"/>
          <w:szCs w:val="28"/>
          <w:u w:val="single" w:color="auto"/>
        </w:rPr>
        <w:t xml:space="preserve">       </w:t>
      </w:r>
      <w:r>
        <w:rPr>
          <w:rFonts w:hint="eastAsia" w:ascii="黑体" w:hAnsi="黑体" w:eastAsia="黑体" w:cs="黑体"/>
          <w:spacing w:val="-1"/>
          <w:sz w:val="28"/>
          <w:szCs w:val="28"/>
          <w:u w:val="single" w:color="auto"/>
          <w:lang w:val="en-US" w:eastAsia="zh-CN"/>
        </w:rPr>
        <w:t xml:space="preserve">                                                      </w:t>
      </w:r>
      <w:r>
        <w:rPr>
          <w:rFonts w:hint="eastAsia" w:ascii="黑体" w:hAnsi="黑体" w:eastAsia="黑体" w:cs="黑体"/>
          <w:spacing w:val="-1"/>
          <w:sz w:val="28"/>
          <w:szCs w:val="28"/>
          <w:u w:val="single" w:color="auto"/>
        </w:rPr>
        <w:t xml:space="preserve">       </w:t>
      </w:r>
      <w:r>
        <w:rPr>
          <w:rFonts w:hint="eastAsia" w:ascii="黑体" w:hAnsi="黑体" w:eastAsia="黑体" w:cs="黑体"/>
          <w:spacing w:val="-2"/>
          <w:sz w:val="28"/>
          <w:szCs w:val="28"/>
          <w:u w:val="single" w:color="auto"/>
        </w:rPr>
        <w:t xml:space="preserve">    </w:t>
      </w:r>
    </w:p>
    <w:p w14:paraId="185E829E">
      <w:pPr>
        <w:spacing w:before="1" w:line="205" w:lineRule="auto"/>
        <w:ind w:left="738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3"/>
          <w:sz w:val="31"/>
          <w:szCs w:val="31"/>
        </w:rPr>
        <w:t>平台名称：</w:t>
      </w:r>
      <w:r>
        <w:rPr>
          <w:rFonts w:hint="eastAsia" w:ascii="黑体" w:hAnsi="黑体" w:eastAsia="黑体" w:cs="黑体"/>
          <w:spacing w:val="3"/>
          <w:sz w:val="31"/>
          <w:szCs w:val="31"/>
          <w:u w:val="single" w:color="auto"/>
        </w:rPr>
        <w:t xml:space="preserve">                                   </w:t>
      </w:r>
      <w:r>
        <w:rPr>
          <w:rFonts w:hint="eastAsia" w:ascii="黑体" w:hAnsi="黑体" w:eastAsia="黑体" w:cs="黑体"/>
          <w:spacing w:val="2"/>
          <w:sz w:val="31"/>
          <w:szCs w:val="31"/>
          <w:u w:val="single" w:color="auto"/>
        </w:rPr>
        <w:t xml:space="preserve">                                </w:t>
      </w:r>
    </w:p>
    <w:p w14:paraId="52F418A0">
      <w:pPr>
        <w:spacing w:before="7" w:line="206" w:lineRule="auto"/>
        <w:ind w:left="738"/>
        <w:rPr>
          <w:rFonts w:ascii="微软雅黑" w:hAnsi="微软雅黑" w:eastAsia="微软雅黑" w:cs="微软雅黑"/>
          <w:sz w:val="31"/>
          <w:szCs w:val="31"/>
        </w:rPr>
      </w:pPr>
      <w:r>
        <w:rPr>
          <w:rFonts w:hint="eastAsia" w:ascii="黑体" w:hAnsi="黑体" w:eastAsia="黑体" w:cs="黑体"/>
          <w:spacing w:val="3"/>
          <w:sz w:val="31"/>
          <w:szCs w:val="31"/>
        </w:rPr>
        <w:t>依托单位：</w:t>
      </w:r>
      <w:r>
        <w:rPr>
          <w:rFonts w:ascii="微软雅黑" w:hAnsi="微软雅黑" w:eastAsia="微软雅黑" w:cs="微软雅黑"/>
          <w:spacing w:val="3"/>
          <w:sz w:val="31"/>
          <w:szCs w:val="31"/>
          <w:u w:val="single" w:color="auto"/>
        </w:rPr>
        <w:t xml:space="preserve">                                   </w:t>
      </w:r>
      <w:r>
        <w:rPr>
          <w:rFonts w:ascii="微软雅黑" w:hAnsi="微软雅黑" w:eastAsia="微软雅黑" w:cs="微软雅黑"/>
          <w:spacing w:val="2"/>
          <w:sz w:val="31"/>
          <w:szCs w:val="31"/>
          <w:u w:val="single" w:color="auto"/>
        </w:rPr>
        <w:t xml:space="preserve">                                </w:t>
      </w:r>
    </w:p>
    <w:p w14:paraId="2B16A4EC">
      <w:pPr>
        <w:spacing w:before="86"/>
      </w:pPr>
      <w:bookmarkStart w:id="0" w:name="_GoBack"/>
      <w:bookmarkEnd w:id="0"/>
    </w:p>
    <w:tbl>
      <w:tblPr>
        <w:tblStyle w:val="6"/>
        <w:tblW w:w="94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6492"/>
        <w:gridCol w:w="1034"/>
        <w:gridCol w:w="1084"/>
      </w:tblGrid>
      <w:tr w14:paraId="39EE6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814" w:type="dxa"/>
            <w:vAlign w:val="top"/>
          </w:tcPr>
          <w:p w14:paraId="50283F37">
            <w:pPr>
              <w:pStyle w:val="7"/>
              <w:spacing w:before="215" w:line="237" w:lineRule="auto"/>
              <w:ind w:left="18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1"/>
              </w:rPr>
              <w:t>序号</w:t>
            </w:r>
          </w:p>
        </w:tc>
        <w:tc>
          <w:tcPr>
            <w:tcW w:w="6492" w:type="dxa"/>
            <w:vAlign w:val="top"/>
          </w:tcPr>
          <w:p w14:paraId="7F348802">
            <w:pPr>
              <w:pStyle w:val="7"/>
              <w:spacing w:before="215" w:line="237" w:lineRule="auto"/>
              <w:ind w:left="253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</w:rPr>
              <w:t>建设条件要求</w:t>
            </w:r>
          </w:p>
        </w:tc>
        <w:tc>
          <w:tcPr>
            <w:tcW w:w="1034" w:type="dxa"/>
            <w:vAlign w:val="top"/>
          </w:tcPr>
          <w:p w14:paraId="628876E4">
            <w:pPr>
              <w:pStyle w:val="7"/>
              <w:spacing w:before="44" w:line="239" w:lineRule="auto"/>
              <w:ind w:left="28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</w:rPr>
              <w:t>是否</w:t>
            </w:r>
          </w:p>
          <w:p w14:paraId="5B6A21D4">
            <w:pPr>
              <w:pStyle w:val="7"/>
              <w:spacing w:before="32" w:line="229" w:lineRule="auto"/>
              <w:ind w:left="29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5"/>
              </w:rPr>
              <w:t>满足</w:t>
            </w:r>
          </w:p>
        </w:tc>
        <w:tc>
          <w:tcPr>
            <w:tcW w:w="1084" w:type="dxa"/>
            <w:vAlign w:val="top"/>
          </w:tcPr>
          <w:p w14:paraId="63364229">
            <w:pPr>
              <w:pStyle w:val="7"/>
              <w:spacing w:before="215" w:line="238" w:lineRule="auto"/>
              <w:ind w:left="31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</w:rPr>
              <w:t>说明</w:t>
            </w:r>
          </w:p>
        </w:tc>
      </w:tr>
      <w:tr w14:paraId="24EA33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814" w:type="dxa"/>
            <w:vAlign w:val="top"/>
          </w:tcPr>
          <w:p w14:paraId="36490FD6">
            <w:pPr>
              <w:spacing w:line="30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AF0B021">
            <w:pPr>
              <w:pStyle w:val="7"/>
              <w:spacing w:before="78" w:line="334" w:lineRule="exact"/>
              <w:ind w:left="35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2"/>
                <w:sz w:val="24"/>
                <w:szCs w:val="24"/>
              </w:rPr>
              <w:t>1</w:t>
            </w:r>
          </w:p>
        </w:tc>
        <w:tc>
          <w:tcPr>
            <w:tcW w:w="6492" w:type="dxa"/>
            <w:vAlign w:val="top"/>
          </w:tcPr>
          <w:p w14:paraId="7837DDFD">
            <w:pPr>
              <w:pStyle w:val="7"/>
              <w:spacing w:before="40" w:line="252" w:lineRule="auto"/>
              <w:ind w:right="31" w:firstLine="456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建设布局与省重大战略、重大任务、重大工程部署紧密结合，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聚焦事关长远发展的关键技术领域，符合省产业与技术创新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支持方向。</w:t>
            </w:r>
          </w:p>
        </w:tc>
        <w:tc>
          <w:tcPr>
            <w:tcW w:w="1034" w:type="dxa"/>
            <w:vAlign w:val="top"/>
          </w:tcPr>
          <w:p w14:paraId="26F2A6A9">
            <w:pPr>
              <w:pStyle w:val="7"/>
              <w:spacing w:before="176" w:line="239" w:lineRule="auto"/>
              <w:ind w:left="28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是□</w:t>
            </w:r>
          </w:p>
          <w:p w14:paraId="1DBAF574">
            <w:pPr>
              <w:pStyle w:val="7"/>
              <w:spacing w:line="391" w:lineRule="exact"/>
              <w:ind w:left="29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position w:val="4"/>
                <w:sz w:val="24"/>
                <w:szCs w:val="24"/>
              </w:rPr>
              <w:t>否□</w:t>
            </w:r>
          </w:p>
        </w:tc>
        <w:tc>
          <w:tcPr>
            <w:tcW w:w="1084" w:type="dxa"/>
            <w:vAlign w:val="top"/>
          </w:tcPr>
          <w:p w14:paraId="4454845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6414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3" w:hRule="atLeast"/>
        </w:trPr>
        <w:tc>
          <w:tcPr>
            <w:tcW w:w="814" w:type="dxa"/>
            <w:vAlign w:val="top"/>
          </w:tcPr>
          <w:p w14:paraId="32D17F18">
            <w:pPr>
              <w:spacing w:line="25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C0543D2">
            <w:pPr>
              <w:spacing w:line="25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E5F517C">
            <w:pPr>
              <w:spacing w:line="25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1E421BB">
            <w:pPr>
              <w:spacing w:line="25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A97DB1A">
            <w:pPr>
              <w:spacing w:line="25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84A25AF">
            <w:pPr>
              <w:spacing w:line="25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026CBBC">
            <w:pPr>
              <w:spacing w:line="25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88BA610">
            <w:pPr>
              <w:spacing w:line="25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9C07F10">
            <w:pPr>
              <w:pStyle w:val="7"/>
              <w:spacing w:before="78" w:line="334" w:lineRule="exact"/>
              <w:ind w:left="35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2"/>
                <w:sz w:val="24"/>
                <w:szCs w:val="24"/>
              </w:rPr>
              <w:t>2</w:t>
            </w:r>
          </w:p>
        </w:tc>
        <w:tc>
          <w:tcPr>
            <w:tcW w:w="6492" w:type="dxa"/>
            <w:vAlign w:val="top"/>
          </w:tcPr>
          <w:p w14:paraId="02302DA6">
            <w:pPr>
              <w:pStyle w:val="7"/>
              <w:spacing w:before="43" w:line="261" w:lineRule="auto"/>
              <w:ind w:right="104" w:firstLine="484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依托单位要求具有独立法人资格，在该领域的科技创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新优势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突出、代表性强，原则上不超过3</w:t>
            </w:r>
            <w:r>
              <w:rPr>
                <w:rFonts w:hint="eastAsia" w:ascii="仿宋_GB2312" w:hAnsi="仿宋_GB2312" w:eastAsia="仿宋_GB2312" w:cs="仿宋_GB2312"/>
                <w:spacing w:val="-3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家单位。第一依托单位须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在山西注册，牵头承担过国家或省部级科技任务，拥有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自主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知识产权，产生获得应用的创新成果，其研发人员、科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研条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件、研发成果等应占所申请省创中心总量的50%以上。其他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依托单位固定人员每家不少于5</w:t>
            </w:r>
            <w:r>
              <w:rPr>
                <w:rFonts w:hint="eastAsia" w:ascii="仿宋_GB2312" w:hAnsi="仿宋_GB2312" w:eastAsia="仿宋_GB2312" w:cs="仿宋_GB2312"/>
                <w:spacing w:val="-28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人，具备相应的科研条件和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前期研发成果。第一依托单位为企业的，须为高新技术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或建有专门研发机构的规模以上企业，须有高校共建；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第一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依托单位为非企业的，须拥有省级以上重点学科（</w:t>
            </w:r>
            <w:r>
              <w:rPr>
                <w:rFonts w:hint="eastAsia" w:ascii="仿宋_GB2312" w:hAnsi="仿宋_GB2312" w:eastAsia="仿宋_GB2312" w:cs="仿宋_GB2312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临床重点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专科）或博士学位授予点，须有企业共建。鼓励产学研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用融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通发展，全部依托单位签署共建协议，健全合作机制，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开展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实质性合作建设。医药健康领域省创中心需由高校、医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院、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企业三类单位共同建设。</w:t>
            </w:r>
          </w:p>
        </w:tc>
        <w:tc>
          <w:tcPr>
            <w:tcW w:w="1034" w:type="dxa"/>
            <w:vAlign w:val="top"/>
          </w:tcPr>
          <w:p w14:paraId="534587F8">
            <w:pPr>
              <w:spacing w:line="25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BB8F497">
            <w:pPr>
              <w:spacing w:line="25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7F3D974">
            <w:pPr>
              <w:spacing w:line="25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A5BC52C">
            <w:pPr>
              <w:spacing w:line="25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053A27A">
            <w:pPr>
              <w:spacing w:line="25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EED3A16">
            <w:pPr>
              <w:spacing w:line="25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2B34436">
            <w:pPr>
              <w:spacing w:line="25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10F50A3">
            <w:pPr>
              <w:pStyle w:val="7"/>
              <w:spacing w:before="87" w:line="241" w:lineRule="auto"/>
              <w:ind w:left="28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是□</w:t>
            </w:r>
          </w:p>
          <w:p w14:paraId="631BF978">
            <w:pPr>
              <w:pStyle w:val="7"/>
              <w:spacing w:line="391" w:lineRule="exact"/>
              <w:ind w:left="29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position w:val="4"/>
                <w:sz w:val="24"/>
                <w:szCs w:val="24"/>
              </w:rPr>
              <w:t>否□</w:t>
            </w:r>
          </w:p>
        </w:tc>
        <w:tc>
          <w:tcPr>
            <w:tcW w:w="1084" w:type="dxa"/>
            <w:vAlign w:val="top"/>
          </w:tcPr>
          <w:p w14:paraId="40DFB5E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87D4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2" w:hRule="atLeast"/>
        </w:trPr>
        <w:tc>
          <w:tcPr>
            <w:tcW w:w="814" w:type="dxa"/>
            <w:vAlign w:val="top"/>
          </w:tcPr>
          <w:p w14:paraId="4C1FF750">
            <w:pPr>
              <w:spacing w:line="249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DAB9A09">
            <w:pPr>
              <w:spacing w:line="25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5B7D3F7">
            <w:pPr>
              <w:spacing w:line="25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198EF8C">
            <w:pPr>
              <w:spacing w:line="25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D9997E3">
            <w:pPr>
              <w:spacing w:line="25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9D3792F">
            <w:pPr>
              <w:spacing w:line="25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598BF8E">
            <w:pPr>
              <w:pStyle w:val="7"/>
              <w:spacing w:before="78" w:line="332" w:lineRule="exact"/>
              <w:ind w:left="35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2"/>
                <w:sz w:val="24"/>
                <w:szCs w:val="24"/>
              </w:rPr>
              <w:t>3</w:t>
            </w:r>
          </w:p>
        </w:tc>
        <w:tc>
          <w:tcPr>
            <w:tcW w:w="6492" w:type="dxa"/>
            <w:vAlign w:val="top"/>
          </w:tcPr>
          <w:p w14:paraId="61BC06A5">
            <w:pPr>
              <w:spacing w:line="250" w:lineRule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省创中心主任应在省内本领域处于领军地位，年龄不超过60周岁，具有高级专业技术职称，作为第一完成人获得过省部级（含）以上科技奖励或作为第一负责人承担过省部级（含）以上科技计划项目，科研能力和组织管理能力强，同行认可度高，学风作风优良，全职全时在省创中心工作，人事关系须在依托单位。人才队伍年龄结构合理、专业布局优化、评价激励有力，固定人员不少于50 人。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本中心固定人员须为依托单位工作人员，不得在省内其他省级科技创新平台中兼任固定岗位。</w:t>
            </w:r>
          </w:p>
          <w:p w14:paraId="137E8569">
            <w:pPr>
              <w:pStyle w:val="7"/>
              <w:spacing w:before="46" w:line="260" w:lineRule="auto"/>
              <w:ind w:left="115" w:firstLine="7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34" w:type="dxa"/>
            <w:vAlign w:val="top"/>
          </w:tcPr>
          <w:p w14:paraId="4A0738A4">
            <w:pPr>
              <w:spacing w:line="256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383F5FE">
            <w:pPr>
              <w:spacing w:line="257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26EFDA4">
            <w:pPr>
              <w:spacing w:line="257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242AE6D">
            <w:pPr>
              <w:spacing w:line="257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270EFEB">
            <w:pPr>
              <w:spacing w:line="257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0753D87">
            <w:pPr>
              <w:pStyle w:val="7"/>
              <w:spacing w:before="87" w:line="239" w:lineRule="auto"/>
              <w:ind w:left="28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是□</w:t>
            </w:r>
          </w:p>
          <w:p w14:paraId="308D04B8">
            <w:pPr>
              <w:pStyle w:val="7"/>
              <w:spacing w:line="391" w:lineRule="exact"/>
              <w:ind w:left="29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position w:val="4"/>
                <w:sz w:val="24"/>
                <w:szCs w:val="24"/>
              </w:rPr>
              <w:t>否□</w:t>
            </w:r>
          </w:p>
        </w:tc>
        <w:tc>
          <w:tcPr>
            <w:tcW w:w="1084" w:type="dxa"/>
            <w:vAlign w:val="top"/>
          </w:tcPr>
          <w:p w14:paraId="6504758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53D9D22A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4E24FFE7">
      <w:pPr>
        <w:rPr>
          <w:rFonts w:hint="eastAsia" w:ascii="仿宋_GB2312" w:hAnsi="仿宋_GB2312" w:eastAsia="仿宋_GB2312" w:cs="仿宋_GB2312"/>
          <w:sz w:val="24"/>
          <w:szCs w:val="24"/>
        </w:rPr>
        <w:sectPr>
          <w:footerReference r:id="rId5" w:type="default"/>
          <w:pgSz w:w="11906" w:h="16839"/>
          <w:pgMar w:top="1423" w:right="990" w:bottom="1168" w:left="1486" w:header="0" w:footer="997" w:gutter="0"/>
          <w:cols w:space="720" w:num="1"/>
        </w:sectPr>
      </w:pPr>
    </w:p>
    <w:p w14:paraId="5D10A813">
      <w:pPr>
        <w:spacing w:line="91" w:lineRule="auto"/>
        <w:rPr>
          <w:rFonts w:hint="eastAsia" w:ascii="仿宋_GB2312" w:hAnsi="仿宋_GB2312" w:eastAsia="仿宋_GB2312" w:cs="仿宋_GB2312"/>
          <w:sz w:val="24"/>
          <w:szCs w:val="24"/>
        </w:rPr>
      </w:pPr>
    </w:p>
    <w:tbl>
      <w:tblPr>
        <w:tblStyle w:val="6"/>
        <w:tblW w:w="94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6492"/>
        <w:gridCol w:w="1034"/>
        <w:gridCol w:w="1084"/>
      </w:tblGrid>
      <w:tr w14:paraId="63CB1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14" w:type="dxa"/>
            <w:vAlign w:val="top"/>
          </w:tcPr>
          <w:p w14:paraId="33D0B032">
            <w:pPr>
              <w:pStyle w:val="7"/>
              <w:spacing w:before="215" w:line="237" w:lineRule="auto"/>
              <w:ind w:left="18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1"/>
                <w:sz w:val="24"/>
                <w:szCs w:val="24"/>
              </w:rPr>
              <w:t>序号</w:t>
            </w:r>
          </w:p>
        </w:tc>
        <w:tc>
          <w:tcPr>
            <w:tcW w:w="6492" w:type="dxa"/>
            <w:vAlign w:val="top"/>
          </w:tcPr>
          <w:p w14:paraId="7C36F397">
            <w:pPr>
              <w:pStyle w:val="7"/>
              <w:spacing w:before="215" w:line="237" w:lineRule="auto"/>
              <w:ind w:left="253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  <w:sz w:val="24"/>
                <w:szCs w:val="24"/>
              </w:rPr>
              <w:t>建设条件要求</w:t>
            </w:r>
          </w:p>
        </w:tc>
        <w:tc>
          <w:tcPr>
            <w:tcW w:w="1034" w:type="dxa"/>
            <w:vAlign w:val="top"/>
          </w:tcPr>
          <w:p w14:paraId="67A496D5">
            <w:pPr>
              <w:pStyle w:val="7"/>
              <w:spacing w:before="45" w:line="239" w:lineRule="auto"/>
              <w:ind w:left="28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4"/>
                <w:szCs w:val="24"/>
              </w:rPr>
              <w:t>是否</w:t>
            </w:r>
          </w:p>
          <w:p w14:paraId="3D878861">
            <w:pPr>
              <w:pStyle w:val="7"/>
              <w:spacing w:before="32" w:line="228" w:lineRule="auto"/>
              <w:ind w:left="29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5"/>
                <w:sz w:val="24"/>
                <w:szCs w:val="24"/>
              </w:rPr>
              <w:t>满足</w:t>
            </w:r>
          </w:p>
        </w:tc>
        <w:tc>
          <w:tcPr>
            <w:tcW w:w="1084" w:type="dxa"/>
            <w:vAlign w:val="top"/>
          </w:tcPr>
          <w:p w14:paraId="18678EF6">
            <w:pPr>
              <w:pStyle w:val="7"/>
              <w:spacing w:before="216" w:line="238" w:lineRule="auto"/>
              <w:ind w:left="31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4"/>
                <w:szCs w:val="24"/>
              </w:rPr>
              <w:t>说明</w:t>
            </w:r>
          </w:p>
        </w:tc>
      </w:tr>
      <w:tr w14:paraId="3155B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3" w:hRule="atLeast"/>
        </w:trPr>
        <w:tc>
          <w:tcPr>
            <w:tcW w:w="814" w:type="dxa"/>
            <w:vAlign w:val="top"/>
          </w:tcPr>
          <w:p w14:paraId="745806A0">
            <w:pPr>
              <w:spacing w:line="27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D13DE48">
            <w:pPr>
              <w:spacing w:line="272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23033E1">
            <w:pPr>
              <w:spacing w:line="272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0813E0D">
            <w:pPr>
              <w:pStyle w:val="7"/>
              <w:spacing w:before="78" w:line="334" w:lineRule="exact"/>
              <w:ind w:left="34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2"/>
                <w:sz w:val="24"/>
                <w:szCs w:val="24"/>
              </w:rPr>
              <w:t>4</w:t>
            </w:r>
          </w:p>
        </w:tc>
        <w:tc>
          <w:tcPr>
            <w:tcW w:w="6492" w:type="dxa"/>
            <w:vAlign w:val="top"/>
          </w:tcPr>
          <w:p w14:paraId="7CF0FC03">
            <w:pPr>
              <w:pStyle w:val="7"/>
              <w:spacing w:before="40" w:line="258" w:lineRule="auto"/>
              <w:ind w:right="104"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应为独立法人单位或依托单位内设独立机构；尚不具备条件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的，先行实现人、财、物相对独立的管理机制。组织管理体系完善，管理运行制度健全，具有良好的科研实验条件、独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立集中的科研场地和充足的经费保障。研发场地面积不少于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2000</w:t>
            </w:r>
            <w:r>
              <w:rPr>
                <w:rFonts w:hint="eastAsia" w:ascii="仿宋_GB2312" w:hAnsi="仿宋_GB2312" w:eastAsia="仿宋_GB2312" w:cs="仿宋_GB2312"/>
                <w:spacing w:val="-47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平方米；科研仪器设备原值不少于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2000</w:t>
            </w:r>
            <w:r>
              <w:rPr>
                <w:rFonts w:hint="eastAsia" w:ascii="仿宋_GB2312" w:hAnsi="仿宋_GB2312" w:eastAsia="仿宋_GB2312" w:cs="仿宋_GB2312"/>
                <w:spacing w:val="-3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万元，并能统一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管理，开放共享；近</w:t>
            </w:r>
            <w:r>
              <w:rPr>
                <w:rFonts w:hint="eastAsia" w:ascii="仿宋_GB2312" w:hAnsi="仿宋_GB2312" w:eastAsia="仿宋_GB2312" w:cs="仿宋_GB2312"/>
                <w:spacing w:val="-35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-48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年研发总投入不少于2000</w:t>
            </w:r>
            <w:r>
              <w:rPr>
                <w:rFonts w:hint="eastAsia" w:ascii="仿宋_GB2312" w:hAnsi="仿宋_GB2312" w:eastAsia="仿宋_GB2312" w:cs="仿宋_GB2312"/>
                <w:spacing w:val="-3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万元。</w:t>
            </w:r>
          </w:p>
        </w:tc>
        <w:tc>
          <w:tcPr>
            <w:tcW w:w="1034" w:type="dxa"/>
            <w:vAlign w:val="top"/>
          </w:tcPr>
          <w:p w14:paraId="230D4F27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4B8DD5A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5C29598">
            <w:pPr>
              <w:pStyle w:val="7"/>
              <w:spacing w:before="87" w:line="239" w:lineRule="auto"/>
              <w:ind w:left="28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是□</w:t>
            </w:r>
          </w:p>
          <w:p w14:paraId="60B3B2BE">
            <w:pPr>
              <w:pStyle w:val="7"/>
              <w:spacing w:line="391" w:lineRule="exact"/>
              <w:ind w:left="29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position w:val="4"/>
                <w:sz w:val="24"/>
                <w:szCs w:val="24"/>
              </w:rPr>
              <w:t>否□</w:t>
            </w:r>
          </w:p>
        </w:tc>
        <w:tc>
          <w:tcPr>
            <w:tcW w:w="1084" w:type="dxa"/>
            <w:vAlign w:val="top"/>
          </w:tcPr>
          <w:p w14:paraId="300ACAC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FCC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814" w:type="dxa"/>
            <w:vAlign w:val="top"/>
          </w:tcPr>
          <w:p w14:paraId="23BF45C1">
            <w:pPr>
              <w:pStyle w:val="7"/>
              <w:spacing w:before="217" w:line="332" w:lineRule="exact"/>
              <w:ind w:left="35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2"/>
                <w:sz w:val="24"/>
                <w:szCs w:val="24"/>
              </w:rPr>
              <w:t>5</w:t>
            </w:r>
          </w:p>
        </w:tc>
        <w:tc>
          <w:tcPr>
            <w:tcW w:w="6492" w:type="dxa"/>
            <w:vAlign w:val="top"/>
          </w:tcPr>
          <w:p w14:paraId="0E0BF180">
            <w:pPr>
              <w:pStyle w:val="7"/>
              <w:spacing w:before="46" w:line="249" w:lineRule="auto"/>
              <w:ind w:right="131"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严格遵守学风作风建设要求，不存在重大安全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、重大质量、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严重环境问题或违法失信情况。</w:t>
            </w:r>
          </w:p>
        </w:tc>
        <w:tc>
          <w:tcPr>
            <w:tcW w:w="1034" w:type="dxa"/>
            <w:vAlign w:val="top"/>
          </w:tcPr>
          <w:p w14:paraId="62A659CB">
            <w:pPr>
              <w:pStyle w:val="7"/>
              <w:spacing w:before="12" w:line="239" w:lineRule="auto"/>
              <w:ind w:left="28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是□</w:t>
            </w:r>
          </w:p>
          <w:p w14:paraId="7BE900EC">
            <w:pPr>
              <w:pStyle w:val="7"/>
              <w:spacing w:before="1" w:line="228" w:lineRule="auto"/>
              <w:ind w:left="29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否□</w:t>
            </w:r>
          </w:p>
        </w:tc>
        <w:tc>
          <w:tcPr>
            <w:tcW w:w="1084" w:type="dxa"/>
            <w:vAlign w:val="top"/>
          </w:tcPr>
          <w:p w14:paraId="2F1690F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B126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814" w:type="dxa"/>
            <w:vAlign w:val="top"/>
          </w:tcPr>
          <w:p w14:paraId="18272016">
            <w:pPr>
              <w:spacing w:line="474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0F98284">
            <w:pPr>
              <w:pStyle w:val="7"/>
              <w:spacing w:before="78" w:line="332" w:lineRule="exact"/>
              <w:ind w:left="35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2"/>
                <w:sz w:val="24"/>
                <w:szCs w:val="24"/>
              </w:rPr>
              <w:t>6</w:t>
            </w:r>
          </w:p>
        </w:tc>
        <w:tc>
          <w:tcPr>
            <w:tcW w:w="6492" w:type="dxa"/>
            <w:vAlign w:val="top"/>
          </w:tcPr>
          <w:p w14:paraId="022FA38D">
            <w:pPr>
              <w:pStyle w:val="7"/>
              <w:spacing w:before="39" w:line="255" w:lineRule="auto"/>
              <w:ind w:right="104" w:firstLine="484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具备有关法律、法规和国家标准或者行业标准规定的安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全生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产条件和实验研发条件，场所通过消防验收、检查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、许可，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涉及危险物品、特种作业等的须取得相关许可证，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人员具备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相应的安全资质和能力。</w:t>
            </w:r>
          </w:p>
        </w:tc>
        <w:tc>
          <w:tcPr>
            <w:tcW w:w="1034" w:type="dxa"/>
            <w:vAlign w:val="top"/>
          </w:tcPr>
          <w:p w14:paraId="51827E54">
            <w:pPr>
              <w:spacing w:line="259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6AC95CF">
            <w:pPr>
              <w:pStyle w:val="7"/>
              <w:spacing w:before="87" w:line="239" w:lineRule="auto"/>
              <w:ind w:left="28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是□</w:t>
            </w:r>
          </w:p>
          <w:p w14:paraId="10C3B8B3">
            <w:pPr>
              <w:pStyle w:val="7"/>
              <w:spacing w:line="391" w:lineRule="exact"/>
              <w:ind w:left="29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position w:val="4"/>
                <w:sz w:val="24"/>
                <w:szCs w:val="24"/>
              </w:rPr>
              <w:t>否□</w:t>
            </w:r>
          </w:p>
        </w:tc>
        <w:tc>
          <w:tcPr>
            <w:tcW w:w="1084" w:type="dxa"/>
            <w:vAlign w:val="top"/>
          </w:tcPr>
          <w:p w14:paraId="6E622A5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9703A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3" w:hRule="atLeast"/>
        </w:trPr>
        <w:tc>
          <w:tcPr>
            <w:tcW w:w="814" w:type="dxa"/>
            <w:vAlign w:val="top"/>
          </w:tcPr>
          <w:p w14:paraId="0A9DFC68">
            <w:pPr>
              <w:spacing w:line="272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2F08AE0">
            <w:pPr>
              <w:spacing w:line="272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8342A63">
            <w:pPr>
              <w:spacing w:line="272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4A52B73">
            <w:pPr>
              <w:pStyle w:val="7"/>
              <w:spacing w:before="78" w:line="332" w:lineRule="exact"/>
              <w:ind w:left="35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2"/>
                <w:sz w:val="24"/>
                <w:szCs w:val="24"/>
              </w:rPr>
              <w:t>7</w:t>
            </w:r>
          </w:p>
        </w:tc>
        <w:tc>
          <w:tcPr>
            <w:tcW w:w="6492" w:type="dxa"/>
            <w:vAlign w:val="top"/>
          </w:tcPr>
          <w:p w14:paraId="04F35F8C">
            <w:pPr>
              <w:pStyle w:val="7"/>
              <w:spacing w:before="40" w:line="258" w:lineRule="auto"/>
              <w:ind w:right="104" w:firstLine="484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整治“黄牛”“黑中介”等破坏营商环境行为，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除法律、行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政法规、国务院决定、国务院部门规章和我省地方性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法规、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政府规章规定的中介服务事项外，省科技厅、归口管理单位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和依托单位等不得以任何形式要求省创中心委托中介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构开展服务，也不得要求省创中心提供相关中介服务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材料，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营造公平公正、高效便捷的省创中心建设环境。</w:t>
            </w:r>
          </w:p>
        </w:tc>
        <w:tc>
          <w:tcPr>
            <w:tcW w:w="1034" w:type="dxa"/>
            <w:vAlign w:val="top"/>
          </w:tcPr>
          <w:p w14:paraId="7E7EAD3F">
            <w:pPr>
              <w:spacing w:line="30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8CECB24">
            <w:pPr>
              <w:spacing w:line="30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6BBCCC2">
            <w:pPr>
              <w:pStyle w:val="7"/>
              <w:spacing w:before="87" w:line="239" w:lineRule="auto"/>
              <w:ind w:left="28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是□</w:t>
            </w:r>
          </w:p>
          <w:p w14:paraId="553B25AD">
            <w:pPr>
              <w:pStyle w:val="7"/>
              <w:spacing w:line="391" w:lineRule="exact"/>
              <w:ind w:left="29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position w:val="4"/>
                <w:sz w:val="24"/>
                <w:szCs w:val="24"/>
              </w:rPr>
              <w:t>否□</w:t>
            </w:r>
          </w:p>
        </w:tc>
        <w:tc>
          <w:tcPr>
            <w:tcW w:w="1084" w:type="dxa"/>
            <w:vAlign w:val="top"/>
          </w:tcPr>
          <w:p w14:paraId="7D9E01D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B8521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14" w:type="dxa"/>
            <w:vAlign w:val="top"/>
          </w:tcPr>
          <w:p w14:paraId="4895A185">
            <w:pPr>
              <w:spacing w:line="272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7DA559D">
            <w:pPr>
              <w:spacing w:line="272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11814DA">
            <w:pPr>
              <w:spacing w:line="273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A513F0D">
            <w:pPr>
              <w:pStyle w:val="7"/>
              <w:spacing w:before="78" w:line="332" w:lineRule="exact"/>
              <w:ind w:left="34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2"/>
                <w:sz w:val="24"/>
                <w:szCs w:val="24"/>
              </w:rPr>
              <w:t>8</w:t>
            </w:r>
          </w:p>
        </w:tc>
        <w:tc>
          <w:tcPr>
            <w:tcW w:w="6492" w:type="dxa"/>
            <w:vAlign w:val="top"/>
          </w:tcPr>
          <w:p w14:paraId="4F2B3549">
            <w:pPr>
              <w:pStyle w:val="7"/>
              <w:spacing w:before="40" w:line="258" w:lineRule="auto"/>
              <w:ind w:right="104"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同一平台同一年度仅限申报一次省重点实验室或省技术创新中心。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已获批省级科技创新平台的单位及人员，不得重复申请；同一科研人员、同一成果、同一仪器设备、同一实验场所等科技资源不得多头申请、重复申请。</w:t>
            </w:r>
          </w:p>
        </w:tc>
        <w:tc>
          <w:tcPr>
            <w:tcW w:w="1034" w:type="dxa"/>
            <w:vAlign w:val="top"/>
          </w:tcPr>
          <w:p w14:paraId="4009DFE6">
            <w:pPr>
              <w:spacing w:line="30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E0E0994">
            <w:pPr>
              <w:spacing w:line="301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0936266">
            <w:pPr>
              <w:pStyle w:val="7"/>
              <w:spacing w:before="87" w:line="239" w:lineRule="auto"/>
              <w:ind w:left="28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是□</w:t>
            </w:r>
          </w:p>
          <w:p w14:paraId="3ACB8E20">
            <w:pPr>
              <w:pStyle w:val="7"/>
              <w:spacing w:line="391" w:lineRule="exact"/>
              <w:ind w:left="29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position w:val="4"/>
                <w:sz w:val="24"/>
                <w:szCs w:val="24"/>
              </w:rPr>
              <w:t>否□</w:t>
            </w:r>
          </w:p>
        </w:tc>
        <w:tc>
          <w:tcPr>
            <w:tcW w:w="1084" w:type="dxa"/>
            <w:vAlign w:val="top"/>
          </w:tcPr>
          <w:p w14:paraId="2B97E3A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8D8F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</w:trPr>
        <w:tc>
          <w:tcPr>
            <w:tcW w:w="814" w:type="dxa"/>
            <w:vAlign w:val="top"/>
          </w:tcPr>
          <w:p w14:paraId="4DB4B259">
            <w:pPr>
              <w:spacing w:line="477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988D927">
            <w:pPr>
              <w:pStyle w:val="7"/>
              <w:spacing w:before="78" w:line="332" w:lineRule="exact"/>
              <w:ind w:left="35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2"/>
                <w:sz w:val="24"/>
                <w:szCs w:val="24"/>
              </w:rPr>
              <w:t>9</w:t>
            </w:r>
          </w:p>
        </w:tc>
        <w:tc>
          <w:tcPr>
            <w:tcW w:w="6492" w:type="dxa"/>
            <w:vAlign w:val="top"/>
          </w:tcPr>
          <w:p w14:paraId="60D47781">
            <w:pPr>
              <w:pStyle w:val="7"/>
              <w:spacing w:before="45" w:line="255" w:lineRule="auto"/>
              <w:ind w:right="104" w:firstLine="484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按照“谁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  <w:lang w:eastAsia="zh-CN"/>
              </w:rPr>
              <w:t>归口管理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、谁推荐”的原则开展组织推荐工作，同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一申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请只能通过第一依托单位的归口管理部门推荐，并在其他依托单位的归口管理部门备案，不得多头推荐。所有提交的相关内容须经脱密处理。</w:t>
            </w:r>
          </w:p>
        </w:tc>
        <w:tc>
          <w:tcPr>
            <w:tcW w:w="1034" w:type="dxa"/>
            <w:vAlign w:val="top"/>
          </w:tcPr>
          <w:p w14:paraId="4864BD90">
            <w:pPr>
              <w:spacing w:line="262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C74E6B6">
            <w:pPr>
              <w:pStyle w:val="7"/>
              <w:spacing w:before="87" w:line="239" w:lineRule="auto"/>
              <w:ind w:left="288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是□</w:t>
            </w:r>
          </w:p>
          <w:p w14:paraId="4A2F62A9">
            <w:pPr>
              <w:pStyle w:val="7"/>
              <w:spacing w:line="391" w:lineRule="exact"/>
              <w:ind w:left="29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position w:val="4"/>
                <w:sz w:val="24"/>
                <w:szCs w:val="24"/>
              </w:rPr>
              <w:t>否□</w:t>
            </w:r>
          </w:p>
        </w:tc>
        <w:tc>
          <w:tcPr>
            <w:tcW w:w="1084" w:type="dxa"/>
            <w:vAlign w:val="top"/>
          </w:tcPr>
          <w:p w14:paraId="417B04B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66CC0674">
      <w:pPr>
        <w:spacing w:line="290" w:lineRule="auto"/>
        <w:rPr>
          <w:rFonts w:ascii="Arial"/>
          <w:sz w:val="21"/>
        </w:rPr>
      </w:pPr>
    </w:p>
    <w:p w14:paraId="6F56591F">
      <w:pPr>
        <w:pStyle w:val="2"/>
        <w:spacing w:before="133" w:line="206" w:lineRule="auto"/>
      </w:pPr>
      <w:r>
        <w:rPr>
          <w:spacing w:val="2"/>
        </w:rPr>
        <w:t>申报单位盖章：</w:t>
      </w:r>
    </w:p>
    <w:p w14:paraId="224A8722">
      <w:pPr>
        <w:spacing w:line="248" w:lineRule="auto"/>
        <w:rPr>
          <w:rFonts w:ascii="Arial"/>
          <w:sz w:val="21"/>
        </w:rPr>
      </w:pPr>
    </w:p>
    <w:p w14:paraId="05AA1670">
      <w:pPr>
        <w:pStyle w:val="2"/>
        <w:spacing w:before="133" w:line="205" w:lineRule="auto"/>
        <w:ind w:left="743"/>
        <w:rPr>
          <w:spacing w:val="7"/>
        </w:rPr>
      </w:pPr>
    </w:p>
    <w:p w14:paraId="3880308A">
      <w:pPr>
        <w:pStyle w:val="2"/>
        <w:spacing w:before="133" w:line="205" w:lineRule="auto"/>
      </w:pPr>
      <w:r>
        <w:rPr>
          <w:spacing w:val="7"/>
        </w:rPr>
        <w:t>归口管理部门盖章：</w:t>
      </w:r>
    </w:p>
    <w:p w14:paraId="7D232CD3">
      <w:pPr>
        <w:pStyle w:val="2"/>
        <w:spacing w:before="7" w:line="205" w:lineRule="auto"/>
        <w:rPr>
          <w:spacing w:val="-2"/>
        </w:rPr>
      </w:pPr>
    </w:p>
    <w:p w14:paraId="5C8B9415">
      <w:pPr>
        <w:pStyle w:val="2"/>
        <w:spacing w:before="7" w:line="205" w:lineRule="auto"/>
        <w:ind w:firstLine="6426" w:firstLineChars="2100"/>
      </w:pPr>
      <w:r>
        <w:rPr>
          <w:spacing w:val="-2"/>
        </w:rPr>
        <w:t>年</w:t>
      </w:r>
      <w:r>
        <w:rPr>
          <w:spacing w:val="19"/>
        </w:rPr>
        <w:t xml:space="preserve">   </w:t>
      </w:r>
      <w:r>
        <w:rPr>
          <w:spacing w:val="-2"/>
        </w:rPr>
        <w:t>月</w:t>
      </w:r>
      <w:r>
        <w:rPr>
          <w:spacing w:val="7"/>
        </w:rPr>
        <w:t xml:space="preserve">    </w:t>
      </w:r>
      <w:r>
        <w:rPr>
          <w:spacing w:val="-2"/>
        </w:rPr>
        <w:t>日</w:t>
      </w:r>
    </w:p>
    <w:sectPr>
      <w:footerReference r:id="rId6" w:type="default"/>
      <w:pgSz w:w="11906" w:h="16839"/>
      <w:pgMar w:top="1415" w:right="1350" w:bottom="1170" w:left="1687" w:header="0" w:footer="9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B9CC9">
    <w:pPr>
      <w:spacing w:line="187" w:lineRule="auto"/>
      <w:ind w:left="443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64021">
    <w:pPr>
      <w:spacing w:line="189" w:lineRule="auto"/>
      <w:ind w:left="4223"/>
      <w:rPr>
        <w:rFonts w:hint="eastAsia" w:ascii="Arial" w:hAnsi="Arial" w:eastAsia="宋体" w:cs="Arial"/>
        <w:sz w:val="18"/>
        <w:szCs w:val="18"/>
        <w:lang w:val="en-US" w:eastAsia="zh-CN"/>
      </w:rPr>
    </w:pPr>
    <w:r>
      <w:rPr>
        <w:rFonts w:hint="eastAsia" w:eastAsia="宋体" w:cs="Arial"/>
        <w:sz w:val="18"/>
        <w:szCs w:val="18"/>
        <w:lang w:val="en-US" w:eastAsia="zh-CN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955286"/>
    <w:rsid w:val="0FDB47F9"/>
    <w:rsid w:val="660F0F45"/>
    <w:rsid w:val="7EFFA3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6f52bfd8-fddc-41b3-b247-d36fd1cd7a33</errorID>
      <errorWord xmlns="http://schemas.wps.cn/vas-ai-hub/contract-review">法律、法规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法律法规</item>
      </candidateList>
      <explain xmlns="http://schemas.wps.cn/vas-ai-hub/contract-review"/>
      <paraID xmlns="http://schemas.wps.cn/vas-ai-hub/contract-review"> 22FA38D</paraID>
      <start xmlns="http://schemas.wps.cn/vas-ai-hub/contract-review">4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634b5e9c-80b9-43c8-b78d-22d862f453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1425</Words>
  <Characters>1441</Characters>
  <TotalTime>5</TotalTime>
  <ScaleCrop>false</ScaleCrop>
  <LinksUpToDate>false</LinksUpToDate>
  <CharactersWithSpaces>1678</CharactersWithSpaces>
  <Application>WPS Office_12.1.2.22550_F1E327BC-269C-435d-A152-05C5408002CA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2025-04-28T19:32:00Z</dcterms:created>
  <dc:creator>Administrator</dc:creator>
  <cp:lastModifiedBy>武卫华</cp:lastModifiedBy>
  <dcterms:modified xsi:type="dcterms:W3CDTF">2026-07-31T17:36:36Z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2026-07-31T16:39:21Z</vt:filetime>
  </property>
  <property fmtid="{D5CDD505-2E9C-101B-9397-08002B2CF9AE}" pid="4" name="KSOTemplateDocerSaveRecord">
    <vt:lpwstr>eyJoZGlkIjoiNjU5YjkwYjkzZTI5ODI1MDkxMzc4YmZmMGJhZjQ5NmQiLCJ1c2VySWQiOiIyMTQzNjEzODYifQ==</vt:lpwstr>
  </property>
  <property fmtid="{D5CDD505-2E9C-101B-9397-08002B2CF9AE}" pid="5" name="KSOProductBuildVer">
    <vt:lpwstr>2052-12.1.2.22550</vt:lpwstr>
  </property>
  <property fmtid="{D5CDD505-2E9C-101B-9397-08002B2CF9AE}" pid="6" name="ICV">
    <vt:lpwstr>945CEA2F24024EBCA1810CFF20E6AB61_13</vt:lpwstr>
  </property>
</Properties>
</file>