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525F1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67D64615">
      <w:pPr>
        <w:pStyle w:val="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绩效目标表</w:t>
      </w:r>
    </w:p>
    <w:tbl>
      <w:tblPr>
        <w:tblStyle w:val="3"/>
        <w:tblW w:w="5229" w:type="pct"/>
        <w:tblInd w:w="-17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1"/>
        <w:gridCol w:w="1467"/>
        <w:gridCol w:w="1489"/>
        <w:gridCol w:w="5164"/>
      </w:tblGrid>
      <w:tr w14:paraId="722CA2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8D19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813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690A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一级指标</w:t>
            </w:r>
          </w:p>
        </w:tc>
        <w:tc>
          <w:tcPr>
            <w:tcW w:w="825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DD8F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二级指标</w:t>
            </w:r>
          </w:p>
        </w:tc>
        <w:tc>
          <w:tcPr>
            <w:tcW w:w="2861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30B9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绩效目标</w:t>
            </w:r>
          </w:p>
        </w:tc>
      </w:tr>
      <w:tr w14:paraId="116B87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0" w:hRule="atLeast"/>
        </w:trPr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1F3F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813" w:type="pct"/>
            <w:vMerge w:val="restar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FA16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技术/场景产出</w:t>
            </w:r>
          </w:p>
        </w:tc>
        <w:tc>
          <w:tcPr>
            <w:tcW w:w="825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67B7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知识产权成果</w:t>
            </w:r>
          </w:p>
        </w:tc>
        <w:tc>
          <w:tcPr>
            <w:tcW w:w="2861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ED54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累计新增发明专利、软著、实用新型专利XX项；</w:t>
            </w:r>
          </w:p>
          <w:p w14:paraId="33241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参与制定省级及以上数据/行业标准≥X项</w:t>
            </w:r>
          </w:p>
        </w:tc>
      </w:tr>
      <w:tr w14:paraId="1EDC26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0" w:hRule="atLeast"/>
        </w:trPr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9D5E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13" w:type="pct"/>
            <w:vMerge w:val="continue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691B1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825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88C3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技术攻关/示范场景落地</w:t>
            </w:r>
          </w:p>
        </w:tc>
        <w:tc>
          <w:tcPr>
            <w:tcW w:w="2861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5E22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技术创新型：突破X项数据关键技术，研发X套自主数据工具产品；</w:t>
            </w:r>
          </w:p>
          <w:p w14:paraId="2A41C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场景应用型：建成X个细分产业标杆示范场景，输出标准化行业解决方案</w:t>
            </w:r>
          </w:p>
        </w:tc>
      </w:tr>
      <w:tr w14:paraId="63ED09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8995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813" w:type="pct"/>
            <w:vMerge w:val="restar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F6FE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产业服务与转化效益</w:t>
            </w:r>
          </w:p>
        </w:tc>
        <w:tc>
          <w:tcPr>
            <w:tcW w:w="825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C563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产业服务覆盖</w:t>
            </w:r>
          </w:p>
        </w:tc>
        <w:tc>
          <w:tcPr>
            <w:tcW w:w="2861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9F9F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面向省内对应产业企业提供数据技术/数字化服务，累计服务市场主体不少于XX家</w:t>
            </w:r>
          </w:p>
        </w:tc>
      </w:tr>
      <w:tr w14:paraId="51A106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0" w:hRule="atLeast"/>
        </w:trPr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4E455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13" w:type="pct"/>
            <w:vMerge w:val="continue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D56B8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825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6CD8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成果产业化转化</w:t>
            </w:r>
          </w:p>
        </w:tc>
        <w:tc>
          <w:tcPr>
            <w:tcW w:w="2861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BD65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实现技术成果对外转化、项目落地营收XX万元；</w:t>
            </w:r>
          </w:p>
          <w:p w14:paraId="1B5A9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培育至少XX项可全省复制的产业数字化模式</w:t>
            </w:r>
          </w:p>
        </w:tc>
      </w:tr>
      <w:tr w14:paraId="7F7D26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5" w:hRule="atLeast"/>
        </w:trPr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F072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813" w:type="pct"/>
            <w:vMerge w:val="restar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6A95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公共服务与行业影响力</w:t>
            </w:r>
          </w:p>
        </w:tc>
        <w:tc>
          <w:tcPr>
            <w:tcW w:w="825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59E0F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公共开放服务</w:t>
            </w:r>
          </w:p>
        </w:tc>
        <w:tc>
          <w:tcPr>
            <w:tcW w:w="2861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CE7A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建成面向全省的公共数据技术试验平台，年均对外开放测试、验证服务不少于XX次</w:t>
            </w:r>
          </w:p>
        </w:tc>
      </w:tr>
      <w:tr w14:paraId="4A822E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</w:trPr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1A03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13" w:type="pct"/>
            <w:vMerge w:val="continue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2F44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</w:p>
        </w:tc>
        <w:tc>
          <w:tcPr>
            <w:tcW w:w="825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2995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行业示范带动</w:t>
            </w:r>
          </w:p>
        </w:tc>
        <w:tc>
          <w:tcPr>
            <w:tcW w:w="2861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3358F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形成省内数据领域标杆平台，带动上下游产业链协同创新，培育本地数据产业配套主体</w:t>
            </w:r>
          </w:p>
        </w:tc>
      </w:tr>
      <w:tr w14:paraId="7B5501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47A6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813" w:type="pct"/>
            <w:vMerge w:val="restar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12CE2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安全与规范管理</w:t>
            </w:r>
          </w:p>
        </w:tc>
        <w:tc>
          <w:tcPr>
            <w:tcW w:w="825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CA7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制度体系建设</w:t>
            </w:r>
          </w:p>
        </w:tc>
        <w:tc>
          <w:tcPr>
            <w:tcW w:w="2861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5607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建成覆盖人才、数据安全、知识产权、成果转化、应急处置全套管理制度</w:t>
            </w:r>
          </w:p>
        </w:tc>
      </w:tr>
      <w:tr w14:paraId="696C68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9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2A5D4D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813" w:type="pct"/>
            <w:vMerge w:val="continue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07BA3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25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669C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合规运营记录</w:t>
            </w:r>
          </w:p>
        </w:tc>
        <w:tc>
          <w:tcPr>
            <w:tcW w:w="2861" w:type="pct"/>
            <w:tcBorders>
              <w:tl2br w:val="nil"/>
              <w:tr2bl w:val="nil"/>
            </w:tcBorders>
            <w:noWrap w:val="0"/>
            <w:tcMar>
              <w:top w:w="160" w:type="dxa"/>
              <w:left w:w="160" w:type="dxa"/>
              <w:bottom w:w="160" w:type="dxa"/>
              <w:right w:w="160" w:type="dxa"/>
            </w:tcMar>
            <w:vAlign w:val="center"/>
          </w:tcPr>
          <w:p w14:paraId="7A964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  <w:t>建设期内无违法违规经营、无重大数据安全事故、无知识产权侵权、无严重失信记录</w:t>
            </w:r>
          </w:p>
        </w:tc>
      </w:tr>
    </w:tbl>
    <w:p w14:paraId="25A4F6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eastAsia="zh-CN" w:bidi="ar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eastAsia="zh-CN" w:bidi="ar"/>
        </w:rPr>
        <w:br w:type="page"/>
      </w:r>
    </w:p>
    <w:p w14:paraId="190CDB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eastAsia="zh-CN" w:bidi="ar"/>
        </w:rPr>
      </w:pPr>
    </w:p>
    <w:p w14:paraId="31F050C0">
      <w:pPr>
        <w:autoSpaceDE w:val="0"/>
        <w:spacing w:line="560" w:lineRule="exact"/>
        <w:jc w:val="center"/>
        <w:rPr>
          <w:rFonts w:hint="default" w:ascii="Times New Roman" w:hAnsi="Times New Roman" w:eastAsia="宋体" w:cs="Times New Roman"/>
          <w:b/>
          <w:sz w:val="44"/>
          <w:szCs w:val="44"/>
          <w:lang w:eastAsia="zh-CN"/>
        </w:rPr>
      </w:pPr>
    </w:p>
    <w:p w14:paraId="41A6B278">
      <w:pPr>
        <w:pStyle w:val="2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材料真实性承诺书（模板）</w:t>
      </w:r>
    </w:p>
    <w:p w14:paraId="3D780B47">
      <w:pPr>
        <w:numPr>
          <w:ilvl w:val="0"/>
          <w:numId w:val="0"/>
        </w:numPr>
        <w:autoSpaceDE w:val="0"/>
        <w:spacing w:line="560" w:lineRule="exact"/>
        <w:ind w:firstLine="640" w:firstLineChars="200"/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</w:pPr>
    </w:p>
    <w:p w14:paraId="023520B0">
      <w:pPr>
        <w:numPr>
          <w:ilvl w:val="0"/>
          <w:numId w:val="0"/>
        </w:numPr>
        <w:autoSpaceDE w:val="0"/>
        <w:spacing w:line="560" w:lineRule="exact"/>
        <w:ind w:firstLine="640" w:firstLineChars="200"/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  <w:t>我单位申报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eastAsia="zh-CN" w:bidi="ar"/>
        </w:rPr>
        <w:t>的山西省</w:t>
      </w:r>
      <w:r>
        <w:rPr>
          <w:rFonts w:hint="eastAsia" w:ascii="Times New Roman" w:hAnsi="Times New Roman" w:eastAsia="CESI仿宋-GB2312" w:cs="Times New Roman"/>
          <w:spacing w:val="0"/>
          <w:kern w:val="0"/>
          <w:sz w:val="32"/>
          <w:szCs w:val="32"/>
          <w:lang w:val="en-US" w:eastAsia="zh-CN" w:bidi="ar"/>
        </w:rPr>
        <w:t>XX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val="en-US" w:eastAsia="zh-CN" w:bidi="ar"/>
        </w:rPr>
        <w:t>数据创新应用实验室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  <w:t>所有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eastAsia="zh-CN" w:bidi="ar"/>
        </w:rPr>
        <w:t>申报材料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  <w:t>真实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eastAsia="zh-CN" w:bidi="ar"/>
        </w:rPr>
        <w:t>准确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  <w:t>，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eastAsia="zh-CN" w:bidi="ar"/>
        </w:rPr>
        <w:t>对其真实性负全部责任，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  <w:t>如有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eastAsia="zh-CN" w:bidi="ar"/>
        </w:rPr>
        <w:t>伪造、隐瞒等虚假行为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  <w:t>，愿承担相应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eastAsia="zh-CN" w:bidi="ar"/>
        </w:rPr>
        <w:t>法律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  <w:t>责任。</w:t>
      </w:r>
    </w:p>
    <w:p w14:paraId="79AE4A22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eastAsia="zh-CN" w:bidi="ar"/>
        </w:rPr>
      </w:pPr>
    </w:p>
    <w:p w14:paraId="25965BEF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eastAsia="zh-CN" w:bidi="ar"/>
        </w:rPr>
      </w:pPr>
    </w:p>
    <w:p w14:paraId="2C454A94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val="en-US" w:eastAsia="zh-CN" w:bidi="ar"/>
        </w:rPr>
        <w:t>单位法人或数创实验室负责人签字：</w:t>
      </w:r>
    </w:p>
    <w:p w14:paraId="457426B1">
      <w:pPr>
        <w:autoSpaceDE w:val="0"/>
        <w:spacing w:line="560" w:lineRule="exact"/>
        <w:ind w:firstLine="5120" w:firstLineChars="1600"/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eastAsia="zh-CN" w:bidi="ar"/>
        </w:rPr>
      </w:pPr>
    </w:p>
    <w:p w14:paraId="5782213C">
      <w:pPr>
        <w:autoSpaceDE w:val="0"/>
        <w:spacing w:line="560" w:lineRule="exact"/>
        <w:ind w:firstLine="5120" w:firstLineChars="1600"/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CESI仿宋-GB2312" w:cs="Times New Roman"/>
          <w:spacing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eastAsia="zh-CN" w:bidi="ar"/>
        </w:rPr>
        <w:t>单位</w:t>
      </w:r>
      <w:r>
        <w:rPr>
          <w:rFonts w:hint="eastAsia" w:ascii="Times New Roman" w:hAnsi="Times New Roman" w:eastAsia="CESI仿宋-GB2312" w:cs="Times New Roman"/>
          <w:spacing w:val="0"/>
          <w:kern w:val="0"/>
          <w:sz w:val="32"/>
          <w:szCs w:val="32"/>
          <w:lang w:eastAsia="zh-CN" w:bidi="ar"/>
        </w:rPr>
        <w:t>（盖章）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  <w:t>：</w:t>
      </w:r>
    </w:p>
    <w:p w14:paraId="6963B9E8">
      <w:pPr>
        <w:autoSpaceDE w:val="0"/>
        <w:spacing w:line="560" w:lineRule="exact"/>
        <w:ind w:firstLine="5120" w:firstLineChars="1600"/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CESI仿宋-GB2312" w:cs="Times New Roman"/>
          <w:spacing w:val="0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  <w:t>年</w:t>
      </w:r>
      <w:r>
        <w:rPr>
          <w:rFonts w:hint="eastAsia" w:ascii="Times New Roman" w:hAnsi="Times New Roman" w:eastAsia="CESI仿宋-GB2312" w:cs="Times New Roman"/>
          <w:spacing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  <w:t>月</w:t>
      </w:r>
      <w:r>
        <w:rPr>
          <w:rFonts w:hint="eastAsia" w:ascii="Times New Roman" w:hAnsi="Times New Roman" w:eastAsia="CESI仿宋-GB2312" w:cs="Times New Roman"/>
          <w:spacing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CESI仿宋-GB2312" w:cs="Times New Roman"/>
          <w:spacing w:val="0"/>
          <w:kern w:val="0"/>
          <w:sz w:val="32"/>
          <w:szCs w:val="32"/>
          <w:lang w:bidi="ar"/>
        </w:rPr>
        <w:t>日</w:t>
      </w:r>
    </w:p>
    <w:p w14:paraId="6C6841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478D2"/>
    <w:rsid w:val="64AE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590" w:lineRule="exact"/>
      <w:ind w:firstLine="880" w:firstLineChars="200"/>
    </w:pPr>
    <w:rPr>
      <w:rFonts w:ascii="Calibri" w:hAnsi="Calibri" w:eastAsia="方正仿宋_GBK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2025-01-03T01:49:00Z</dcterms:created>
  <dc:creator>admin</dc:creator>
  <cp:lastModifiedBy>李敏慧</cp:lastModifiedBy>
  <dcterms:modified xsi:type="dcterms:W3CDTF">2026-07-30T08:00:47Z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290462F5ADEC4B1E980D1E868D0D3186_12</vt:lpwstr>
  </property>
  <property fmtid="{D5CDD505-2E9C-101B-9397-08002B2CF9AE}" pid="4" name="KSOTemplateDocerSaveRecord">
    <vt:lpwstr>eyJoZGlkIjoiNzlkNWFlNDk3NmY0YjYyOGI1YjgxNjQxMmY3ODYxMjEiLCJ1c2VySWQiOiIxOTMyMTM0NzIifQ==</vt:lpwstr>
  </property>
</Properties>
</file>